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Lane Community College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Request for Information for Food Services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Vendor Information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Legal Business name and any assumed business name(s)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person, including name, telephone number, and email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this business locally owned?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provide a brief description of your experience providing a similar scope of services/products. Include startup timeframes and sample operations plans, if appropriate.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provide specific examples of work in a food service setting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and Objects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your concept for providing food service management including menu and local purchasing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what products and/or services are included with your concept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any value-added services in which Lane Community College may be interested in (nutritional information, ties to the community, community-support efforts, local product sourcing, etc.)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Planning and Surveys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Would your entity require a site survey? 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If so, what would your representatives be observing or looking for during such a visit? 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information would your representatives request from Lane Community College to complete a site survey? 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Technology/Systems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the type of technology used and procedures involved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any minimal technical software and hardware requirements needed for the solution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Preparation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your organization’s meal preparation process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Where would food products be prepared?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If food products are not prepared onsite, how would food transportation, storage, and warehousing be approached?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on-site food preparation, if any, would be required before the food is served?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Menu and Diet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provide a sample menu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the typical price range for similar items or goods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Considerations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provide input on alternative approaches or additional considerations that might benefit the college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